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0DE8" w14:textId="77777777" w:rsidR="00AA6361" w:rsidRDefault="00AA6361" w:rsidP="00FE7B7C"/>
    <w:p w14:paraId="1EBBCAA6" w14:textId="77777777" w:rsidR="000D3B68" w:rsidRPr="00591776" w:rsidRDefault="000D3B68" w:rsidP="00FE7B7C">
      <w:pPr>
        <w:rPr>
          <w:rStyle w:val="markedcontent"/>
          <w:rFonts w:asciiTheme="minorHAnsi" w:hAnsiTheme="minorHAnsi" w:cstheme="minorHAnsi"/>
          <w:b/>
          <w:bCs/>
        </w:rPr>
      </w:pPr>
      <w:r w:rsidRPr="00591776">
        <w:rPr>
          <w:rStyle w:val="markedcontent"/>
          <w:rFonts w:asciiTheme="minorHAnsi" w:hAnsiTheme="minorHAnsi" w:cstheme="minorHAnsi"/>
          <w:b/>
          <w:bCs/>
        </w:rPr>
        <w:t>CONDIZIONI GENERALI DI VENDITA (in breve CGV)</w:t>
      </w:r>
    </w:p>
    <w:p w14:paraId="07286BFA" w14:textId="094D3CD9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  <w:b/>
          <w:bCs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1.DEFINIZIONI:</w:t>
      </w:r>
      <w:r w:rsidRPr="00591776">
        <w:rPr>
          <w:rFonts w:asciiTheme="minorHAnsi" w:hAnsiTheme="minorHAnsi" w:cstheme="minorHAnsi"/>
          <w:b/>
          <w:bCs/>
        </w:rPr>
        <w:br/>
      </w:r>
      <w:r w:rsidRPr="00591776">
        <w:rPr>
          <w:rStyle w:val="markedcontent"/>
          <w:rFonts w:asciiTheme="minorHAnsi" w:hAnsiTheme="minorHAnsi" w:cstheme="minorHAnsi"/>
        </w:rPr>
        <w:t>Per “la Società” si intende Maico Italia S.r.l. e per “l’Acquirente” e “Committente” si intende la persona,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azienda o società a cui sono indirizzate le fatture della Società.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I riferimenti a “</w:t>
      </w:r>
      <w:proofErr w:type="spellStart"/>
      <w:r w:rsidRPr="00591776">
        <w:rPr>
          <w:rStyle w:val="markedcontent"/>
          <w:rFonts w:asciiTheme="minorHAnsi" w:hAnsiTheme="minorHAnsi" w:cstheme="minorHAnsi"/>
        </w:rPr>
        <w:t>Dynair</w:t>
      </w:r>
      <w:proofErr w:type="spellEnd"/>
      <w:r w:rsidRPr="00591776">
        <w:rPr>
          <w:rStyle w:val="markedcontent"/>
          <w:rFonts w:asciiTheme="minorHAnsi" w:hAnsiTheme="minorHAnsi" w:cstheme="minorHAnsi"/>
        </w:rPr>
        <w:t>” e “</w:t>
      </w:r>
      <w:proofErr w:type="spellStart"/>
      <w:r w:rsidRPr="00591776">
        <w:rPr>
          <w:rStyle w:val="markedcontent"/>
          <w:rFonts w:asciiTheme="minorHAnsi" w:hAnsiTheme="minorHAnsi" w:cstheme="minorHAnsi"/>
        </w:rPr>
        <w:t>Elicent</w:t>
      </w:r>
      <w:proofErr w:type="spellEnd"/>
      <w:r w:rsidRPr="00591776">
        <w:rPr>
          <w:rStyle w:val="markedcontent"/>
          <w:rFonts w:asciiTheme="minorHAnsi" w:hAnsiTheme="minorHAnsi" w:cstheme="minorHAnsi"/>
        </w:rPr>
        <w:t>” hanno lo scopo di meglio precisare le condizioni generali di vendita in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funzione della tipologia di prodotti venduti. Dove non specificato né “</w:t>
      </w:r>
      <w:proofErr w:type="spellStart"/>
      <w:r w:rsidRPr="00591776">
        <w:rPr>
          <w:rStyle w:val="markedcontent"/>
          <w:rFonts w:asciiTheme="minorHAnsi" w:hAnsiTheme="minorHAnsi" w:cstheme="minorHAnsi"/>
        </w:rPr>
        <w:t>Dynair</w:t>
      </w:r>
      <w:proofErr w:type="spellEnd"/>
      <w:r w:rsidRPr="00591776">
        <w:rPr>
          <w:rStyle w:val="markedcontent"/>
          <w:rFonts w:asciiTheme="minorHAnsi" w:hAnsiTheme="minorHAnsi" w:cstheme="minorHAnsi"/>
        </w:rPr>
        <w:t>” né “</w:t>
      </w:r>
      <w:proofErr w:type="spellStart"/>
      <w:r w:rsidRPr="00591776">
        <w:rPr>
          <w:rStyle w:val="markedcontent"/>
          <w:rFonts w:asciiTheme="minorHAnsi" w:hAnsiTheme="minorHAnsi" w:cstheme="minorHAnsi"/>
        </w:rPr>
        <w:t>Elicent</w:t>
      </w:r>
      <w:proofErr w:type="spellEnd"/>
      <w:r w:rsidRPr="00591776">
        <w:rPr>
          <w:rStyle w:val="markedcontent"/>
          <w:rFonts w:asciiTheme="minorHAnsi" w:hAnsiTheme="minorHAnsi" w:cstheme="minorHAnsi"/>
        </w:rPr>
        <w:t>”, la condizione si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applica ad entrambe le tipologie di prodotto.</w:t>
      </w:r>
    </w:p>
    <w:p w14:paraId="3C4DB77E" w14:textId="77777777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2. VALIDITA’ DELLE CONDIZIONI GENERALI DI VENDITA E DELLE CONFERME D’ORDINE:</w:t>
      </w:r>
      <w:r w:rsidRPr="00591776">
        <w:rPr>
          <w:rFonts w:asciiTheme="minorHAnsi" w:hAnsiTheme="minorHAnsi" w:cstheme="minorHAnsi"/>
          <w:b/>
          <w:bCs/>
        </w:rPr>
        <w:br/>
      </w:r>
      <w:r w:rsidRPr="00591776">
        <w:rPr>
          <w:rStyle w:val="markedcontent"/>
          <w:rFonts w:asciiTheme="minorHAnsi" w:hAnsiTheme="minorHAnsi" w:cstheme="minorHAnsi"/>
        </w:rPr>
        <w:t>A meno che non concordato per iscritto da un legale rappresentante della Società, le presenti CGV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saranno considerate parte integrante di qualsiasi ordine o contratto per la fornitura di merci o servizi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concluso dalla Società e hanno sempre la precedenza sui termini e sulle condizioni dell’Acquirente.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Le conferme di ordine si intendono totalmente accettate se, entro 24 ore, non perverrà disdetta o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modifica.</w:t>
      </w:r>
    </w:p>
    <w:p w14:paraId="6E1410A0" w14:textId="49BA45DE" w:rsidR="000D3B68" w:rsidRPr="00591776" w:rsidRDefault="000D3B68" w:rsidP="00FE7B7C">
      <w:pPr>
        <w:rPr>
          <w:rStyle w:val="markedcontent"/>
          <w:rFonts w:asciiTheme="minorHAnsi" w:hAnsiTheme="minorHAnsi" w:cstheme="minorHAnsi"/>
          <w:b/>
          <w:bCs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3. PREZZI:</w:t>
      </w:r>
      <w:r w:rsidRPr="00591776">
        <w:rPr>
          <w:rFonts w:asciiTheme="minorHAnsi" w:hAnsiTheme="minorHAnsi" w:cstheme="minorHAnsi"/>
          <w:b/>
          <w:bCs/>
        </w:rPr>
        <w:br/>
      </w:r>
      <w:proofErr w:type="spellStart"/>
      <w:r w:rsidRPr="00591776">
        <w:rPr>
          <w:rStyle w:val="markedcontent"/>
          <w:rFonts w:asciiTheme="minorHAnsi" w:hAnsiTheme="minorHAnsi" w:cstheme="minorHAnsi"/>
        </w:rPr>
        <w:t>Dynair</w:t>
      </w:r>
      <w:proofErr w:type="spellEnd"/>
      <w:r w:rsidRPr="00591776">
        <w:rPr>
          <w:rStyle w:val="markedcontent"/>
          <w:rFonts w:asciiTheme="minorHAnsi" w:hAnsiTheme="minorHAnsi" w:cstheme="minorHAnsi"/>
        </w:rPr>
        <w:t>: Sono da intendersi IVA esclusa e sono suscettibili di variazioni senza preavviso, anche se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confermati per iscritto.</w:t>
      </w:r>
      <w:r w:rsidRPr="00591776">
        <w:rPr>
          <w:rFonts w:asciiTheme="minorHAnsi" w:hAnsiTheme="minorHAnsi" w:cstheme="minorHAnsi"/>
        </w:rPr>
        <w:br/>
      </w:r>
      <w:proofErr w:type="spellStart"/>
      <w:r w:rsidRPr="00591776">
        <w:rPr>
          <w:rStyle w:val="markedcontent"/>
          <w:rFonts w:asciiTheme="minorHAnsi" w:hAnsiTheme="minorHAnsi" w:cstheme="minorHAnsi"/>
        </w:rPr>
        <w:t>Elicent</w:t>
      </w:r>
      <w:proofErr w:type="spellEnd"/>
      <w:r w:rsidRPr="00591776">
        <w:rPr>
          <w:rStyle w:val="markedcontent"/>
          <w:rFonts w:asciiTheme="minorHAnsi" w:hAnsiTheme="minorHAnsi" w:cstheme="minorHAnsi"/>
        </w:rPr>
        <w:t>: I prezzi di listino sono da intendersi IVA esclusa e comprensivi di imballo di</w:t>
      </w:r>
      <w:r w:rsidRPr="00591776">
        <w:rPr>
          <w:rFonts w:asciiTheme="minorHAnsi" w:hAnsiTheme="minorHAnsi" w:cstheme="minorHAnsi"/>
        </w:rPr>
        <w:t xml:space="preserve"> </w:t>
      </w:r>
      <w:r w:rsidRPr="00591776">
        <w:rPr>
          <w:rStyle w:val="markedcontent"/>
          <w:rFonts w:asciiTheme="minorHAnsi" w:hAnsiTheme="minorHAnsi" w:cstheme="minorHAnsi"/>
        </w:rPr>
        <w:t>cartone.</w:t>
      </w:r>
      <w:r w:rsidRPr="00591776">
        <w:rPr>
          <w:rFonts w:asciiTheme="minorHAnsi" w:hAnsiTheme="minorHAnsi" w:cstheme="minorHAnsi"/>
        </w:rPr>
        <w:br/>
      </w:r>
    </w:p>
    <w:p w14:paraId="21DBAE33" w14:textId="77777777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Style w:val="markedcontent"/>
          <w:rFonts w:asciiTheme="minorHAnsi" w:hAnsiTheme="minorHAnsi" w:cstheme="minorHAnsi"/>
          <w:b/>
          <w:bCs/>
        </w:rPr>
        <w:t>4. ACCETTAZIONE ORDINI:</w:t>
      </w:r>
      <w:r w:rsidRPr="00591776">
        <w:rPr>
          <w:rFonts w:asciiTheme="minorHAnsi" w:hAnsiTheme="minorHAnsi" w:cstheme="minorHAnsi"/>
          <w:b/>
          <w:bCs/>
        </w:rPr>
        <w:br/>
      </w:r>
      <w:r w:rsidRPr="00591776">
        <w:rPr>
          <w:rStyle w:val="markedcontent"/>
          <w:rFonts w:asciiTheme="minorHAnsi" w:hAnsiTheme="minorHAnsi" w:cstheme="minorHAnsi"/>
        </w:rPr>
        <w:t>Non si accettano ordini d’importi inferiori a € 200,00 netti; qualsiasi vendita effettuata dagli Agenti è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soggetta alla nostra approvazione. Gli ordini con quantità inferiori ai nostri imballi multipli standard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verranno automaticamente arrotondati.</w:t>
      </w:r>
      <w:r w:rsidRPr="00591776">
        <w:rPr>
          <w:rFonts w:asciiTheme="minorHAnsi" w:hAnsiTheme="minorHAnsi" w:cstheme="minorHAnsi"/>
        </w:rPr>
        <w:br/>
      </w:r>
    </w:p>
    <w:p w14:paraId="0F4718F5" w14:textId="77777777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Style w:val="markedcontent"/>
          <w:rFonts w:asciiTheme="minorHAnsi" w:hAnsiTheme="minorHAnsi" w:cstheme="minorHAnsi"/>
          <w:b/>
          <w:bCs/>
        </w:rPr>
        <w:t>5. MODALITA’ E TERMINI DI CONSEGNA:</w:t>
      </w:r>
      <w:r w:rsidRPr="00591776">
        <w:rPr>
          <w:rFonts w:asciiTheme="minorHAnsi" w:hAnsiTheme="minorHAnsi" w:cstheme="minorHAnsi"/>
          <w:b/>
          <w:bCs/>
        </w:rPr>
        <w:br/>
      </w:r>
      <w:proofErr w:type="spellStart"/>
      <w:r w:rsidRPr="00591776">
        <w:rPr>
          <w:rStyle w:val="markedcontent"/>
          <w:rFonts w:asciiTheme="minorHAnsi" w:hAnsiTheme="minorHAnsi" w:cstheme="minorHAnsi"/>
        </w:rPr>
        <w:t>Dynair</w:t>
      </w:r>
      <w:proofErr w:type="spellEnd"/>
      <w:r w:rsidRPr="00591776">
        <w:rPr>
          <w:rStyle w:val="markedcontent"/>
          <w:rFonts w:asciiTheme="minorHAnsi" w:hAnsiTheme="minorHAnsi" w:cstheme="minorHAnsi"/>
        </w:rPr>
        <w:t>: La consegna della merce s’intende Franco Fabbrica (“ex works”), salvo diversa esplicita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richiesta dell’acquirente. In tal caso il costo di trasporto è addebitato in fattura e la merce viaggia a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rischio e pericolo dell’acquirente anche nel caso che il venditore esegua il trasporto con mezzi propri o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tramite incarico a proprio vettore. I termini di consegna riportati sulle nostre conferme d’ordine sono da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intendersi indicativi e non impegnativi.</w:t>
      </w:r>
      <w:r w:rsidRPr="00591776">
        <w:rPr>
          <w:rFonts w:asciiTheme="minorHAnsi" w:hAnsiTheme="minorHAnsi" w:cstheme="minorHAnsi"/>
        </w:rPr>
        <w:br/>
      </w:r>
      <w:proofErr w:type="spellStart"/>
      <w:r w:rsidRPr="00591776">
        <w:rPr>
          <w:rStyle w:val="markedcontent"/>
          <w:rFonts w:asciiTheme="minorHAnsi" w:hAnsiTheme="minorHAnsi" w:cstheme="minorHAnsi"/>
        </w:rPr>
        <w:t>Elicent</w:t>
      </w:r>
      <w:proofErr w:type="spellEnd"/>
      <w:r w:rsidRPr="00591776">
        <w:rPr>
          <w:rStyle w:val="markedcontent"/>
          <w:rFonts w:asciiTheme="minorHAnsi" w:hAnsiTheme="minorHAnsi" w:cstheme="minorHAnsi"/>
        </w:rPr>
        <w:t>: I termini di consegna riportati sulla conferma d’ordine sono da intendersi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indicativi e non impegnativi. Le merci viaggiano a rischio e pericolo del committente anche se vendute in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porto franco. In mancanza di precise istruzioni le spedizioni verranno effettuate con mezzo ritenuto più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opportuno, senza che ciò possa dar luogo a reclami. In caso di avarie o mancanza di merci il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compratore potrà immediatamente agire contro il vettore. La verifica della merce dovrà essere effettuata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dal compratore al ricevimento della stessa; non saranno presi in considerazione reclami trascorsi 8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giorni dalla data di consegna. La consegna si intende effettuata al momento in cui la merce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è conferita al vettore e/o allo spedizioniere.</w:t>
      </w:r>
    </w:p>
    <w:p w14:paraId="3818DAAC" w14:textId="3C90A5BD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6. TERMINI DI RITIRO MERCI:</w:t>
      </w:r>
      <w:r w:rsidRPr="00591776">
        <w:rPr>
          <w:rFonts w:asciiTheme="minorHAnsi" w:hAnsiTheme="minorHAnsi" w:cstheme="minorHAnsi"/>
          <w:b/>
          <w:bCs/>
        </w:rPr>
        <w:br/>
      </w:r>
      <w:proofErr w:type="spellStart"/>
      <w:r w:rsidRPr="00591776">
        <w:rPr>
          <w:rStyle w:val="markedcontent"/>
          <w:rFonts w:asciiTheme="minorHAnsi" w:hAnsiTheme="minorHAnsi" w:cstheme="minorHAnsi"/>
        </w:rPr>
        <w:t>Dynair</w:t>
      </w:r>
      <w:proofErr w:type="spellEnd"/>
      <w:r w:rsidRPr="00591776">
        <w:rPr>
          <w:rStyle w:val="markedcontent"/>
          <w:rFonts w:asciiTheme="minorHAnsi" w:hAnsiTheme="minorHAnsi" w:cstheme="minorHAnsi"/>
        </w:rPr>
        <w:t>: Il ritiro dei prodotti non può essere posticipato oltre la data originale confermata, se non con il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consenso di Maico Italia S.r.l. e non comunque oltre 7 giorni; diversamente l’acquirente dovrà rimborsare le spese di magazzinaggio nella misura forfettaria del 10% dell’importo della fattura relativa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ai prodotti stessi, per ogni settimana di ritardo. Decorsi 30 giorni Maico Italia S.r.l. potrà venderli per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conto del committente trattenendo dal ricavato l’intero prezzo del dovuto nonché le spese sostenute.</w:t>
      </w:r>
    </w:p>
    <w:p w14:paraId="3C70C1AE" w14:textId="77777777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</w:p>
    <w:p w14:paraId="09137CC3" w14:textId="77777777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</w:p>
    <w:p w14:paraId="72373CF3" w14:textId="3756E291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7. CONSERVAZIONE DEL MATERIALE:</w:t>
      </w:r>
      <w:r w:rsidRPr="00591776">
        <w:rPr>
          <w:rFonts w:asciiTheme="minorHAnsi" w:hAnsiTheme="minorHAnsi" w:cstheme="minorHAnsi"/>
          <w:b/>
          <w:bCs/>
        </w:rPr>
        <w:br/>
      </w:r>
      <w:proofErr w:type="spellStart"/>
      <w:r w:rsidRPr="00591776">
        <w:rPr>
          <w:rStyle w:val="markedcontent"/>
          <w:rFonts w:asciiTheme="minorHAnsi" w:hAnsiTheme="minorHAnsi" w:cstheme="minorHAnsi"/>
        </w:rPr>
        <w:t>Elicent</w:t>
      </w:r>
      <w:proofErr w:type="spellEnd"/>
      <w:r w:rsidRPr="00591776">
        <w:rPr>
          <w:rStyle w:val="markedcontent"/>
          <w:rFonts w:asciiTheme="minorHAnsi" w:hAnsiTheme="minorHAnsi" w:cstheme="minorHAnsi"/>
        </w:rPr>
        <w:t>: Il committente deve conservare il materiale in modo appropriato, in ambienti</w:t>
      </w:r>
      <w:r w:rsidRPr="00591776">
        <w:rPr>
          <w:rFonts w:asciiTheme="minorHAnsi" w:hAnsiTheme="minorHAnsi" w:cstheme="minorHAnsi"/>
        </w:rPr>
        <w:t xml:space="preserve"> </w:t>
      </w:r>
      <w:r w:rsidRPr="00591776">
        <w:rPr>
          <w:rStyle w:val="markedcontent"/>
          <w:rFonts w:asciiTheme="minorHAnsi" w:hAnsiTheme="minorHAnsi" w:cstheme="minorHAnsi"/>
        </w:rPr>
        <w:t>asciutti e a temperature comprese fra -5° Celsius e +45° Celsius.</w:t>
      </w:r>
    </w:p>
    <w:p w14:paraId="0B5074CF" w14:textId="5A4D154F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8. IMBALLAGGIO DELLA MERCE RIVENDUTA:</w:t>
      </w:r>
      <w:r w:rsidRPr="00591776">
        <w:rPr>
          <w:rFonts w:asciiTheme="minorHAnsi" w:hAnsiTheme="minorHAnsi" w:cstheme="minorHAnsi"/>
          <w:b/>
          <w:bCs/>
        </w:rPr>
        <w:br/>
      </w:r>
      <w:proofErr w:type="spellStart"/>
      <w:r w:rsidRPr="00591776">
        <w:rPr>
          <w:rStyle w:val="markedcontent"/>
          <w:rFonts w:asciiTheme="minorHAnsi" w:hAnsiTheme="minorHAnsi" w:cstheme="minorHAnsi"/>
        </w:rPr>
        <w:t>Elicent</w:t>
      </w:r>
      <w:proofErr w:type="spellEnd"/>
      <w:r w:rsidRPr="00591776">
        <w:rPr>
          <w:rStyle w:val="markedcontent"/>
          <w:rFonts w:asciiTheme="minorHAnsi" w:hAnsiTheme="minorHAnsi" w:cstheme="minorHAnsi"/>
        </w:rPr>
        <w:t>: Il committente deve rivendere il materiale a marchio ELICENT esclusivamente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negli imballi originali privi di manomissioni, in caso contrario è obbligato a</w:t>
      </w:r>
      <w:r w:rsidRPr="00591776">
        <w:rPr>
          <w:rFonts w:asciiTheme="minorHAnsi" w:hAnsiTheme="minorHAnsi" w:cstheme="minorHAnsi"/>
        </w:rPr>
        <w:t xml:space="preserve"> </w:t>
      </w:r>
      <w:r w:rsidRPr="00591776">
        <w:rPr>
          <w:rStyle w:val="markedcontent"/>
          <w:rFonts w:asciiTheme="minorHAnsi" w:hAnsiTheme="minorHAnsi" w:cstheme="minorHAnsi"/>
        </w:rPr>
        <w:t>trasmettere all’acquirente tutte le avvertenze riportate sul libretto d’istruzione</w:t>
      </w:r>
      <w:r w:rsidRPr="00591776">
        <w:rPr>
          <w:rFonts w:asciiTheme="minorHAnsi" w:hAnsiTheme="minorHAnsi" w:cstheme="minorHAnsi"/>
        </w:rPr>
        <w:t xml:space="preserve"> </w:t>
      </w:r>
      <w:r w:rsidRPr="00591776">
        <w:rPr>
          <w:rStyle w:val="markedcontent"/>
          <w:rFonts w:asciiTheme="minorHAnsi" w:hAnsiTheme="minorHAnsi" w:cstheme="minorHAnsi"/>
        </w:rPr>
        <w:t>incluso nell’imballo unitamente a tutte quelle che sono riportate sui nostri</w:t>
      </w:r>
      <w:r w:rsidRPr="00591776">
        <w:rPr>
          <w:rFonts w:asciiTheme="minorHAnsi" w:hAnsiTheme="minorHAnsi" w:cstheme="minorHAnsi"/>
        </w:rPr>
        <w:t xml:space="preserve"> </w:t>
      </w:r>
      <w:r w:rsidRPr="00591776">
        <w:rPr>
          <w:rStyle w:val="markedcontent"/>
          <w:rFonts w:asciiTheme="minorHAnsi" w:hAnsiTheme="minorHAnsi" w:cstheme="minorHAnsi"/>
        </w:rPr>
        <w:t xml:space="preserve">cataloghi, </w:t>
      </w:r>
      <w:proofErr w:type="spellStart"/>
      <w:r w:rsidRPr="00591776">
        <w:rPr>
          <w:rStyle w:val="markedcontent"/>
          <w:rFonts w:asciiTheme="minorHAnsi" w:hAnsiTheme="minorHAnsi" w:cstheme="minorHAnsi"/>
        </w:rPr>
        <w:t>dépliants</w:t>
      </w:r>
      <w:proofErr w:type="spellEnd"/>
      <w:r w:rsidRPr="00591776">
        <w:rPr>
          <w:rStyle w:val="markedcontent"/>
          <w:rFonts w:asciiTheme="minorHAnsi" w:hAnsiTheme="minorHAnsi" w:cstheme="minorHAnsi"/>
        </w:rPr>
        <w:t xml:space="preserve"> e bollettini di informazioni tecniche.</w:t>
      </w:r>
    </w:p>
    <w:p w14:paraId="4CD9B6FE" w14:textId="3014A236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9. RESI:</w:t>
      </w:r>
      <w:r w:rsidRPr="00591776">
        <w:rPr>
          <w:rFonts w:asciiTheme="minorHAnsi" w:hAnsiTheme="minorHAnsi" w:cstheme="minorHAnsi"/>
          <w:b/>
          <w:bCs/>
        </w:rPr>
        <w:br/>
      </w:r>
      <w:r w:rsidRPr="00591776">
        <w:rPr>
          <w:rStyle w:val="markedcontent"/>
          <w:rFonts w:asciiTheme="minorHAnsi" w:hAnsiTheme="minorHAnsi" w:cstheme="minorHAnsi"/>
        </w:rPr>
        <w:t>Non si accetta merce di ritorno senza nostra autorizzazione scritta.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Eventuali rese devono essere fatte franco nostri magazzini in via Maestri del</w:t>
      </w:r>
      <w:r w:rsidRPr="00591776">
        <w:rPr>
          <w:rFonts w:asciiTheme="minorHAnsi" w:hAnsiTheme="minorHAnsi" w:cstheme="minorHAnsi"/>
        </w:rPr>
        <w:t xml:space="preserve"> </w:t>
      </w:r>
      <w:r w:rsidRPr="00591776">
        <w:rPr>
          <w:rStyle w:val="markedcontent"/>
          <w:rFonts w:asciiTheme="minorHAnsi" w:hAnsiTheme="minorHAnsi" w:cstheme="minorHAnsi"/>
        </w:rPr>
        <w:t>Lavoro, 12 – Lonato del Garda (BS) e la relativa bolla dovrà essere accompagnata dalla nostra</w:t>
      </w:r>
      <w:r w:rsidRPr="00591776">
        <w:rPr>
          <w:rFonts w:asciiTheme="minorHAnsi" w:hAnsiTheme="minorHAnsi" w:cstheme="minorHAnsi"/>
        </w:rPr>
        <w:t xml:space="preserve"> </w:t>
      </w:r>
      <w:r w:rsidRPr="00591776">
        <w:rPr>
          <w:rStyle w:val="markedcontent"/>
          <w:rFonts w:asciiTheme="minorHAnsi" w:hAnsiTheme="minorHAnsi" w:cstheme="minorHAnsi"/>
        </w:rPr>
        <w:t>lettera di autorizzazione. Il reso verrà accreditato al prezzo di acquisto gravato da un rimborso spese</w:t>
      </w:r>
      <w:r w:rsidRPr="00591776">
        <w:rPr>
          <w:rFonts w:asciiTheme="minorHAnsi" w:hAnsiTheme="minorHAnsi" w:cstheme="minorHAnsi"/>
        </w:rPr>
        <w:t xml:space="preserve"> </w:t>
      </w:r>
      <w:r w:rsidRPr="00591776">
        <w:rPr>
          <w:rStyle w:val="markedcontent"/>
          <w:rFonts w:asciiTheme="minorHAnsi" w:hAnsiTheme="minorHAnsi" w:cstheme="minorHAnsi"/>
        </w:rPr>
        <w:t>nella misura minima del 20%. In base agli accordi di categoria ed agli usi consolidati non potranno</w:t>
      </w:r>
      <w:r w:rsidRPr="00591776">
        <w:rPr>
          <w:rFonts w:asciiTheme="minorHAnsi" w:hAnsiTheme="minorHAnsi" w:cstheme="minorHAnsi"/>
        </w:rPr>
        <w:t xml:space="preserve"> </w:t>
      </w:r>
      <w:r w:rsidRPr="00591776">
        <w:rPr>
          <w:rStyle w:val="markedcontent"/>
          <w:rFonts w:asciiTheme="minorHAnsi" w:hAnsiTheme="minorHAnsi" w:cstheme="minorHAnsi"/>
        </w:rPr>
        <w:t>essere prese in considerazione le richieste di reso di materiale fuori catalogo.</w:t>
      </w:r>
    </w:p>
    <w:p w14:paraId="66440198" w14:textId="0EB75FDB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10. PAGAMENTI:</w:t>
      </w:r>
      <w:r w:rsidRPr="00591776">
        <w:rPr>
          <w:rFonts w:asciiTheme="minorHAnsi" w:hAnsiTheme="minorHAnsi" w:cstheme="minorHAnsi"/>
          <w:b/>
          <w:bCs/>
        </w:rPr>
        <w:br/>
      </w:r>
      <w:r w:rsidRPr="00591776">
        <w:rPr>
          <w:rStyle w:val="markedcontent"/>
          <w:rFonts w:asciiTheme="minorHAnsi" w:hAnsiTheme="minorHAnsi" w:cstheme="minorHAnsi"/>
        </w:rPr>
        <w:t>I pagamenti delle fatture, che s’intendono integralmente accettate, ove non siano respinte entro 5 giorni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dal loro ricevimento, devono essere fatti al nostro domicilio in valuta legale ed alle scadenze pattuite. Il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mancato pagamento, anche per cause indipendenti dalla volontà dell’acquirente, autorizza la Maico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Italia S.r.l. a sospendere le forniture. In caso di ritardato pagamento saranno applicati gli interessi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previsti dal Dlgs 231/2002 sulle transazioni commerciali. Gli interessi decorrono, automaticamente, dal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giorno successivo alla scadenza del termine per il pagamento.</w:t>
      </w:r>
    </w:p>
    <w:p w14:paraId="77FE162F" w14:textId="4ED7B28F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11. RISERVA DI PROPRIETA’.</w:t>
      </w:r>
      <w:r w:rsidRPr="00591776">
        <w:rPr>
          <w:rFonts w:asciiTheme="minorHAnsi" w:hAnsiTheme="minorHAnsi" w:cstheme="minorHAnsi"/>
          <w:b/>
          <w:bCs/>
        </w:rPr>
        <w:br/>
      </w:r>
      <w:r w:rsidRPr="00591776">
        <w:rPr>
          <w:rStyle w:val="markedcontent"/>
          <w:rFonts w:asciiTheme="minorHAnsi" w:hAnsiTheme="minorHAnsi" w:cstheme="minorHAnsi"/>
        </w:rPr>
        <w:t>La vendita della merce è effettuata con patto di riservato dominio ai sensi degli artt. 1523 e ss. c.c..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Per l’effetto, il trasferimento della proprietà avverrà a favore del compratore solamente col pagamento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dell'ultima rata di prezzo, ma quest'ultimo assume i rischi fin dal momento della consegna.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Il mancato pagamento nei termini stabiliti darà facoltà a Maico Italia S.r.l. di ritenere risolto di diritto il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contratto di compravendita.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In tale caso Maico Italia S.r.l. avrà diritto di ottenere l’immediata restituzione della merce venduta, a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cura e spese del compratore, e di trattenere a titolo di danno le rate riscosse, salvo sempre il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risarcimento del maggior danno subito.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Maico Italia S.r.l. avrà diritto di rivendicare la merce consegnata e non pagata anche in caso di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fallimento del compratore.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Il patto di riservato dominio viene sottoscritto dalle parti con separato atto avente data certa ai fini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dell’opponibilità dello stesso nei confronti dei creditori del compratore.</w:t>
      </w:r>
    </w:p>
    <w:p w14:paraId="0477C40B" w14:textId="2E654409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Style w:val="markedcontent"/>
          <w:rFonts w:asciiTheme="minorHAnsi" w:hAnsiTheme="minorHAnsi" w:cstheme="minorHAnsi"/>
        </w:rPr>
        <w:t>Per l'ipotesi di inadempimento del compratore, Maico Italia S.r.l. si riserva di agire in tutte le sedi ritenute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competenti, non esclusa quella penale per appropriazione indebita, per la tutela dei suoi diritti.</w:t>
      </w:r>
    </w:p>
    <w:p w14:paraId="37BBA9FD" w14:textId="1910EE63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12. ANNULLAMENTI ORDINI:</w:t>
      </w:r>
      <w:r w:rsidRPr="00591776">
        <w:rPr>
          <w:rFonts w:asciiTheme="minorHAnsi" w:hAnsiTheme="minorHAnsi" w:cstheme="minorHAnsi"/>
          <w:b/>
          <w:bCs/>
        </w:rPr>
        <w:br/>
      </w:r>
      <w:proofErr w:type="spellStart"/>
      <w:r w:rsidRPr="00591776">
        <w:rPr>
          <w:rStyle w:val="markedcontent"/>
          <w:rFonts w:asciiTheme="minorHAnsi" w:hAnsiTheme="minorHAnsi" w:cstheme="minorHAnsi"/>
        </w:rPr>
        <w:t>Dynair</w:t>
      </w:r>
      <w:proofErr w:type="spellEnd"/>
      <w:r w:rsidRPr="00591776">
        <w:rPr>
          <w:rStyle w:val="markedcontent"/>
          <w:rFonts w:asciiTheme="minorHAnsi" w:hAnsiTheme="minorHAnsi" w:cstheme="minorHAnsi"/>
        </w:rPr>
        <w:t>: In generale non sono accettati annullamenti di ordini regolarmente trasmessi. L’eventuale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accettazione da parte nostra comporterà comunque l’applicazione di una penale sul valore della merce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lastRenderedPageBreak/>
        <w:t>annullata nella misura del 10% per materiale a stock. Non</w:t>
      </w:r>
      <w:r w:rsidRPr="00591776">
        <w:rPr>
          <w:rFonts w:asciiTheme="minorHAnsi" w:hAnsiTheme="minorHAnsi" w:cstheme="minorHAnsi"/>
        </w:rPr>
        <w:t xml:space="preserve"> </w:t>
      </w:r>
      <w:r w:rsidRPr="00591776">
        <w:rPr>
          <w:rStyle w:val="markedcontent"/>
          <w:rFonts w:asciiTheme="minorHAnsi" w:hAnsiTheme="minorHAnsi" w:cstheme="minorHAnsi"/>
        </w:rPr>
        <w:t>saranno accettati annullamenti di ordini riguardanti prodotti fuori standard, non in stock.</w:t>
      </w:r>
    </w:p>
    <w:p w14:paraId="38270D81" w14:textId="77777777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</w:p>
    <w:p w14:paraId="44F1BF89" w14:textId="710521A0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13. RECLAMI:</w:t>
      </w:r>
      <w:r w:rsidRPr="00591776">
        <w:rPr>
          <w:rFonts w:asciiTheme="minorHAnsi" w:hAnsiTheme="minorHAnsi" w:cstheme="minorHAnsi"/>
          <w:b/>
          <w:bCs/>
        </w:rPr>
        <w:br/>
      </w:r>
      <w:proofErr w:type="spellStart"/>
      <w:r w:rsidRPr="00591776">
        <w:rPr>
          <w:rStyle w:val="markedcontent"/>
          <w:rFonts w:asciiTheme="minorHAnsi" w:hAnsiTheme="minorHAnsi" w:cstheme="minorHAnsi"/>
        </w:rPr>
        <w:t>Dynair</w:t>
      </w:r>
      <w:proofErr w:type="spellEnd"/>
      <w:r w:rsidRPr="00591776">
        <w:rPr>
          <w:rStyle w:val="markedcontent"/>
          <w:rFonts w:asciiTheme="minorHAnsi" w:hAnsiTheme="minorHAnsi" w:cstheme="minorHAnsi"/>
        </w:rPr>
        <w:t>: Per quelli relativi ad avarie o mancanza di merci l’acquirente potrà immediatamente agire contro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il vettore.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I reclami relativi a vizi, difetti o non conformità devono essere fatti per iscritto entro 8 giorni dalla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ricezione della merce a Maico Italia S.r.l.</w:t>
      </w:r>
    </w:p>
    <w:p w14:paraId="0526813F" w14:textId="77777777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14. GARANZIA:</w:t>
      </w:r>
      <w:r w:rsidRPr="00591776">
        <w:rPr>
          <w:rFonts w:asciiTheme="minorHAnsi" w:hAnsiTheme="minorHAnsi" w:cstheme="minorHAnsi"/>
          <w:b/>
          <w:bCs/>
        </w:rPr>
        <w:br/>
      </w:r>
      <w:r w:rsidRPr="00591776">
        <w:rPr>
          <w:rStyle w:val="markedcontent"/>
          <w:rFonts w:asciiTheme="minorHAnsi" w:hAnsiTheme="minorHAnsi" w:cstheme="minorHAnsi"/>
        </w:rPr>
        <w:t>I nostri materiali sono garantiti 24 mesi dalla data di consegna.</w:t>
      </w:r>
    </w:p>
    <w:p w14:paraId="74DEC878" w14:textId="4CD10890" w:rsidR="000D3B68" w:rsidRPr="00591776" w:rsidRDefault="000D3B68" w:rsidP="00FE7B7C">
      <w:pPr>
        <w:rPr>
          <w:rStyle w:val="markedcontent"/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15. RESPONSABILITA’:</w:t>
      </w:r>
      <w:r w:rsidRPr="00591776">
        <w:rPr>
          <w:rFonts w:asciiTheme="minorHAnsi" w:hAnsiTheme="minorHAnsi" w:cstheme="minorHAnsi"/>
          <w:b/>
          <w:bCs/>
        </w:rPr>
        <w:br/>
      </w:r>
      <w:r w:rsidRPr="00591776">
        <w:rPr>
          <w:rStyle w:val="markedcontent"/>
          <w:rFonts w:asciiTheme="minorHAnsi" w:hAnsiTheme="minorHAnsi" w:cstheme="minorHAnsi"/>
        </w:rPr>
        <w:t>L’Acquirente, con l’ordine, si assume la responsabilità dell’osservanza delle norme di legge e di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sicurezza relative al prodotto acquistato. È esclusa, pertanto, ogni responsabilità della Società per ogni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e qualsiasi danno diretto o indiretto causato a persone o a cose dall’impiego improprio di ciascun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prodotto fornito.</w:t>
      </w:r>
    </w:p>
    <w:p w14:paraId="3C53FD50" w14:textId="31390E1A" w:rsidR="000D3B68" w:rsidRPr="00591776" w:rsidRDefault="000D3B68" w:rsidP="00FE7B7C">
      <w:pPr>
        <w:rPr>
          <w:rFonts w:asciiTheme="minorHAnsi" w:hAnsiTheme="minorHAnsi" w:cstheme="minorHAnsi"/>
        </w:rPr>
      </w:pP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  <w:b/>
          <w:bCs/>
        </w:rPr>
        <w:t>16. FORO COMPETENTE:</w:t>
      </w:r>
      <w:r w:rsidRPr="00591776">
        <w:rPr>
          <w:rFonts w:asciiTheme="minorHAnsi" w:hAnsiTheme="minorHAnsi" w:cstheme="minorHAnsi"/>
          <w:b/>
          <w:bCs/>
        </w:rPr>
        <w:br/>
      </w:r>
      <w:r w:rsidRPr="00591776">
        <w:rPr>
          <w:rStyle w:val="markedcontent"/>
          <w:rFonts w:asciiTheme="minorHAnsi" w:hAnsiTheme="minorHAnsi" w:cstheme="minorHAnsi"/>
        </w:rPr>
        <w:t>Per qualsiasi controversia, comprese quelle concernenti l’interpretazione e la risoluzione del contratto, è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competente esclusivamente il Foro di Brescia, e ciò specificamente anche in caso di pagamento a</w:t>
      </w:r>
      <w:r w:rsidRPr="00591776">
        <w:rPr>
          <w:rFonts w:asciiTheme="minorHAnsi" w:hAnsiTheme="minorHAnsi" w:cstheme="minorHAnsi"/>
        </w:rPr>
        <w:br/>
      </w:r>
      <w:r w:rsidRPr="00591776">
        <w:rPr>
          <w:rStyle w:val="markedcontent"/>
          <w:rFonts w:asciiTheme="minorHAnsi" w:hAnsiTheme="minorHAnsi" w:cstheme="minorHAnsi"/>
        </w:rPr>
        <w:t>mezzo tratta o ricevuta bancaria.</w:t>
      </w:r>
    </w:p>
    <w:sectPr w:rsidR="000D3B68" w:rsidRPr="00591776" w:rsidSect="00823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06" w:right="851" w:bottom="913" w:left="851" w:header="284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3F0E" w14:textId="77777777" w:rsidR="00AE30C3" w:rsidRDefault="00AE30C3">
      <w:r>
        <w:separator/>
      </w:r>
    </w:p>
  </w:endnote>
  <w:endnote w:type="continuationSeparator" w:id="0">
    <w:p w14:paraId="01F19688" w14:textId="77777777" w:rsidR="00AE30C3" w:rsidRDefault="00AE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EDCD" w14:textId="77777777" w:rsidR="0082328D" w:rsidRDefault="008232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0ED8" w14:textId="77777777" w:rsidR="0064635E" w:rsidRDefault="007A3047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8D2EB" wp14:editId="44008159">
              <wp:simplePos x="0" y="0"/>
              <wp:positionH relativeFrom="column">
                <wp:posOffset>-198363</wp:posOffset>
              </wp:positionH>
              <wp:positionV relativeFrom="paragraph">
                <wp:posOffset>107950</wp:posOffset>
              </wp:positionV>
              <wp:extent cx="6847436" cy="0"/>
              <wp:effectExtent l="0" t="0" r="0" b="0"/>
              <wp:wrapNone/>
              <wp:docPr id="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7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1C78C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8.5pt" to="523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/r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"/>
          </w:pict>
        </mc:Fallback>
      </mc:AlternateContent>
    </w:r>
  </w:p>
  <w:p w14:paraId="4CCD3AAD" w14:textId="77777777" w:rsidR="0064635E" w:rsidRPr="00E117B1" w:rsidRDefault="0064635E" w:rsidP="00085361">
    <w:pPr>
      <w:ind w:left="-567" w:right="-427"/>
      <w:jc w:val="center"/>
      <w:rPr>
        <w:rFonts w:ascii="Arial" w:hAnsi="Arial" w:cs="Arial"/>
        <w:sz w:val="16"/>
        <w:szCs w:val="16"/>
      </w:rPr>
    </w:pPr>
    <w:r w:rsidRPr="00E117B1">
      <w:rPr>
        <w:rFonts w:ascii="Arial" w:hAnsi="Arial" w:cs="Arial"/>
        <w:sz w:val="16"/>
        <w:szCs w:val="16"/>
      </w:rPr>
      <w:t>C.F</w:t>
    </w:r>
    <w:r w:rsidR="00085361">
      <w:rPr>
        <w:rFonts w:ascii="Arial" w:hAnsi="Arial" w:cs="Arial"/>
        <w:sz w:val="16"/>
        <w:szCs w:val="16"/>
      </w:rPr>
      <w:t>.</w:t>
    </w:r>
    <w:r w:rsidRPr="00E117B1">
      <w:rPr>
        <w:rFonts w:ascii="Arial" w:hAnsi="Arial" w:cs="Arial"/>
        <w:sz w:val="16"/>
        <w:szCs w:val="16"/>
      </w:rPr>
      <w:t xml:space="preserve"> e Reg.</w:t>
    </w:r>
    <w:r w:rsidR="00085361">
      <w:rPr>
        <w:rFonts w:ascii="Arial" w:hAnsi="Arial" w:cs="Arial"/>
        <w:sz w:val="16"/>
        <w:szCs w:val="16"/>
      </w:rPr>
      <w:t xml:space="preserve"> </w:t>
    </w:r>
    <w:proofErr w:type="spellStart"/>
    <w:r w:rsidRPr="00E117B1">
      <w:rPr>
        <w:rFonts w:ascii="Arial" w:hAnsi="Arial" w:cs="Arial"/>
        <w:sz w:val="16"/>
        <w:szCs w:val="16"/>
      </w:rPr>
      <w:t>Imp</w:t>
    </w:r>
    <w:proofErr w:type="spellEnd"/>
    <w:r w:rsidR="00085361">
      <w:rPr>
        <w:rFonts w:ascii="Arial" w:hAnsi="Arial" w:cs="Arial"/>
        <w:sz w:val="16"/>
        <w:szCs w:val="16"/>
      </w:rPr>
      <w:t xml:space="preserve">. </w:t>
    </w:r>
    <w:r w:rsidRPr="00E117B1">
      <w:rPr>
        <w:rFonts w:ascii="Arial" w:hAnsi="Arial" w:cs="Arial"/>
        <w:sz w:val="16"/>
        <w:szCs w:val="16"/>
      </w:rPr>
      <w:t xml:space="preserve">di Brescia n.02835680170 </w:t>
    </w:r>
    <w:r w:rsidR="00085361">
      <w:rPr>
        <w:rFonts w:ascii="Arial" w:hAnsi="Arial" w:cs="Arial"/>
        <w:sz w:val="16"/>
        <w:szCs w:val="16"/>
      </w:rPr>
      <w:t>–</w:t>
    </w:r>
    <w:r w:rsidRPr="00E117B1">
      <w:rPr>
        <w:rFonts w:ascii="Arial" w:hAnsi="Arial" w:cs="Arial"/>
        <w:sz w:val="16"/>
        <w:szCs w:val="16"/>
      </w:rPr>
      <w:t xml:space="preserve"> P</w:t>
    </w:r>
    <w:r w:rsidR="00085361">
      <w:rPr>
        <w:rFonts w:ascii="Arial" w:hAnsi="Arial" w:cs="Arial"/>
        <w:sz w:val="16"/>
        <w:szCs w:val="16"/>
      </w:rPr>
      <w:t>.</w:t>
    </w:r>
    <w:r w:rsidRPr="00E117B1">
      <w:rPr>
        <w:rFonts w:ascii="Arial" w:hAnsi="Arial" w:cs="Arial"/>
        <w:sz w:val="16"/>
        <w:szCs w:val="16"/>
      </w:rPr>
      <w:t xml:space="preserve">IVA n.00694290982 - Cap. </w:t>
    </w:r>
    <w:proofErr w:type="spellStart"/>
    <w:r w:rsidRPr="00E117B1">
      <w:rPr>
        <w:rFonts w:ascii="Arial" w:hAnsi="Arial" w:cs="Arial"/>
        <w:sz w:val="16"/>
        <w:szCs w:val="16"/>
      </w:rPr>
      <w:t>Soc</w:t>
    </w:r>
    <w:proofErr w:type="spellEnd"/>
    <w:r w:rsidRPr="00E117B1">
      <w:rPr>
        <w:rFonts w:ascii="Arial" w:hAnsi="Arial" w:cs="Arial"/>
        <w:sz w:val="16"/>
        <w:szCs w:val="16"/>
      </w:rPr>
      <w:t xml:space="preserve">. € </w:t>
    </w:r>
    <w:r>
      <w:rPr>
        <w:rFonts w:ascii="Arial" w:hAnsi="Arial" w:cs="Arial"/>
        <w:sz w:val="16"/>
        <w:szCs w:val="16"/>
      </w:rPr>
      <w:t>1.000.000</w:t>
    </w:r>
    <w:r w:rsidRPr="00E117B1">
      <w:rPr>
        <w:rFonts w:ascii="Arial" w:hAnsi="Arial" w:cs="Arial"/>
        <w:sz w:val="16"/>
        <w:szCs w:val="16"/>
      </w:rPr>
      <w:t>,</w:t>
    </w:r>
    <w:proofErr w:type="gramStart"/>
    <w:r w:rsidRPr="00E117B1">
      <w:rPr>
        <w:rFonts w:ascii="Arial" w:hAnsi="Arial" w:cs="Arial"/>
        <w:sz w:val="16"/>
        <w:szCs w:val="16"/>
      </w:rPr>
      <w:t xml:space="preserve">00  </w:t>
    </w:r>
    <w:proofErr w:type="spellStart"/>
    <w:r w:rsidRPr="00E117B1">
      <w:rPr>
        <w:rFonts w:ascii="Arial" w:hAnsi="Arial" w:cs="Arial"/>
        <w:sz w:val="16"/>
        <w:szCs w:val="16"/>
      </w:rPr>
      <w:t>i.v</w:t>
    </w:r>
    <w:proofErr w:type="spellEnd"/>
    <w:r w:rsidRPr="00E117B1">
      <w:rPr>
        <w:rFonts w:ascii="Arial" w:hAnsi="Arial" w:cs="Arial"/>
        <w:sz w:val="16"/>
        <w:szCs w:val="16"/>
      </w:rPr>
      <w:t>.</w:t>
    </w:r>
    <w:proofErr w:type="gramEnd"/>
    <w:r w:rsidRPr="00E117B1">
      <w:rPr>
        <w:rFonts w:ascii="Arial" w:hAnsi="Arial" w:cs="Arial"/>
        <w:sz w:val="16"/>
        <w:szCs w:val="16"/>
      </w:rPr>
      <w:t xml:space="preserve"> - R.E.A. n.296902</w:t>
    </w:r>
    <w:r w:rsidR="00085361">
      <w:rPr>
        <w:rFonts w:ascii="Arial" w:hAnsi="Arial" w:cs="Arial"/>
        <w:sz w:val="16"/>
        <w:szCs w:val="16"/>
      </w:rPr>
      <w:t xml:space="preserve"> – Cod. Dest. SDI: A4707H7</w:t>
    </w:r>
  </w:p>
  <w:p w14:paraId="7850E040" w14:textId="704627D8" w:rsidR="0064635E" w:rsidRDefault="0064635E" w:rsidP="00085361">
    <w:pPr>
      <w:ind w:left="-567" w:right="-427"/>
      <w:jc w:val="center"/>
      <w:rPr>
        <w:rFonts w:ascii="Arial" w:hAnsi="Arial" w:cs="Arial"/>
        <w:sz w:val="16"/>
        <w:szCs w:val="16"/>
      </w:rPr>
    </w:pPr>
    <w:r w:rsidRPr="00E117B1">
      <w:rPr>
        <w:rFonts w:ascii="Arial" w:hAnsi="Arial" w:cs="Arial"/>
        <w:sz w:val="16"/>
        <w:szCs w:val="16"/>
      </w:rPr>
      <w:t>Società soggetta all'attività di direzione e coordinamento ex art.</w:t>
    </w:r>
    <w:r>
      <w:rPr>
        <w:rFonts w:ascii="Arial" w:hAnsi="Arial" w:cs="Arial"/>
        <w:sz w:val="16"/>
        <w:szCs w:val="16"/>
      </w:rPr>
      <w:t xml:space="preserve"> </w:t>
    </w:r>
    <w:r w:rsidRPr="00E117B1">
      <w:rPr>
        <w:rFonts w:ascii="Arial" w:hAnsi="Arial" w:cs="Arial"/>
        <w:sz w:val="16"/>
        <w:szCs w:val="16"/>
      </w:rPr>
      <w:t>2497</w:t>
    </w:r>
    <w:r>
      <w:rPr>
        <w:rFonts w:ascii="Arial" w:hAnsi="Arial" w:cs="Arial"/>
        <w:sz w:val="16"/>
        <w:szCs w:val="16"/>
      </w:rPr>
      <w:t xml:space="preserve"> </w:t>
    </w:r>
    <w:r w:rsidRPr="00E117B1">
      <w:rPr>
        <w:rFonts w:ascii="Arial" w:hAnsi="Arial" w:cs="Arial"/>
        <w:sz w:val="16"/>
        <w:szCs w:val="16"/>
      </w:rPr>
      <w:t>bis c.c.</w:t>
    </w:r>
    <w:r>
      <w:rPr>
        <w:rFonts w:ascii="Arial" w:hAnsi="Arial" w:cs="Arial"/>
        <w:sz w:val="16"/>
        <w:szCs w:val="16"/>
      </w:rPr>
      <w:t xml:space="preserve"> </w:t>
    </w:r>
    <w:r w:rsidRPr="00E117B1">
      <w:rPr>
        <w:rFonts w:ascii="Arial" w:hAnsi="Arial" w:cs="Arial"/>
        <w:sz w:val="16"/>
        <w:szCs w:val="16"/>
      </w:rPr>
      <w:t>da parte di MAICO HOLDING GMBH,</w:t>
    </w:r>
    <w:r>
      <w:rPr>
        <w:rFonts w:ascii="Arial" w:hAnsi="Arial" w:cs="Arial"/>
        <w:sz w:val="16"/>
        <w:szCs w:val="16"/>
      </w:rPr>
      <w:t xml:space="preserve"> </w:t>
    </w:r>
    <w:r w:rsidRPr="00E117B1">
      <w:rPr>
        <w:rFonts w:ascii="Arial" w:hAnsi="Arial" w:cs="Arial"/>
        <w:sz w:val="16"/>
        <w:szCs w:val="16"/>
      </w:rPr>
      <w:t>Germania</w:t>
    </w:r>
    <w:r w:rsidR="007A3047" w:rsidRPr="00E117B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6F1676" wp14:editId="5ABD929E">
              <wp:simplePos x="0" y="0"/>
              <wp:positionH relativeFrom="column">
                <wp:posOffset>-2486660</wp:posOffset>
              </wp:positionH>
              <wp:positionV relativeFrom="paragraph">
                <wp:posOffset>8791575</wp:posOffset>
              </wp:positionV>
              <wp:extent cx="6675755" cy="183515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83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CBBF1" id="Rectangle 3" o:spid="_x0000_s1026" style="position:absolute;margin-left:-195.8pt;margin-top:692.25pt;width:525.6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h87gIAADU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" o:allowincell="f" filled="f" strokeweight="2pt"/>
          </w:pict>
        </mc:Fallback>
      </mc:AlternateContent>
    </w:r>
    <w:r w:rsidR="007A3047" w:rsidRPr="00E117B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5AEAADD" wp14:editId="08DDB69B">
              <wp:simplePos x="0" y="0"/>
              <wp:positionH relativeFrom="column">
                <wp:posOffset>-2486660</wp:posOffset>
              </wp:positionH>
              <wp:positionV relativeFrom="paragraph">
                <wp:posOffset>8791575</wp:posOffset>
              </wp:positionV>
              <wp:extent cx="6675755" cy="18351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83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C5E8DF" id="Rectangle 2" o:spid="_x0000_s1026" style="position:absolute;margin-left:-195.8pt;margin-top:692.25pt;width:525.6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6f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" o:allowincell="f" filled="f" strokeweight="2pt"/>
          </w:pict>
        </mc:Fallback>
      </mc:AlternateContent>
    </w:r>
    <w:r w:rsidR="007A3047" w:rsidRPr="00E117B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CB31560" wp14:editId="3D47DF23">
              <wp:simplePos x="0" y="0"/>
              <wp:positionH relativeFrom="column">
                <wp:posOffset>-2486660</wp:posOffset>
              </wp:positionH>
              <wp:positionV relativeFrom="paragraph">
                <wp:posOffset>8791575</wp:posOffset>
              </wp:positionV>
              <wp:extent cx="6675755" cy="183515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83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31860" id="Rectangle 1" o:spid="_x0000_s1026" style="position:absolute;margin-left:-195.8pt;margin-top:692.25pt;width:525.6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Rh7AIAADU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" o:allowincell="f" filled="f" strokeweight="2pt"/>
          </w:pict>
        </mc:Fallback>
      </mc:AlternateContent>
    </w:r>
    <w:r w:rsidRPr="00E117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r w:rsidRPr="00E117B1">
      <w:rPr>
        <w:rFonts w:ascii="Arial" w:hAnsi="Arial" w:cs="Arial"/>
        <w:sz w:val="16"/>
        <w:szCs w:val="16"/>
      </w:rPr>
      <w:t xml:space="preserve">unico </w:t>
    </w:r>
    <w:r w:rsidR="00383AA2">
      <w:rPr>
        <w:rFonts w:ascii="Arial" w:hAnsi="Arial" w:cs="Arial"/>
        <w:sz w:val="16"/>
        <w:szCs w:val="16"/>
      </w:rPr>
      <w:t>socio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688B" w14:textId="77777777" w:rsidR="0082328D" w:rsidRDefault="008232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CD93" w14:textId="77777777" w:rsidR="00AE30C3" w:rsidRDefault="00AE30C3">
      <w:r>
        <w:separator/>
      </w:r>
    </w:p>
  </w:footnote>
  <w:footnote w:type="continuationSeparator" w:id="0">
    <w:p w14:paraId="15A0D9A3" w14:textId="77777777" w:rsidR="00AE30C3" w:rsidRDefault="00AE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B4E6" w14:textId="77777777" w:rsidR="0082328D" w:rsidRDefault="008232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6173" w14:textId="3B8B5E7E" w:rsidR="0064635E" w:rsidRDefault="00383AA2" w:rsidP="00AC7E01">
    <w:pPr>
      <w:pStyle w:val="Intestazione"/>
      <w:tabs>
        <w:tab w:val="clear" w:pos="4819"/>
        <w:tab w:val="clear" w:pos="9638"/>
      </w:tabs>
      <w:ind w:hanging="284"/>
    </w:pPr>
    <w:r>
      <w:rPr>
        <w:noProof/>
      </w:rPr>
      <w:drawing>
        <wp:inline distT="0" distB="0" distL="0" distR="0" wp14:anchorId="6CB4DEEA" wp14:editId="669DAADE">
          <wp:extent cx="6480175" cy="19735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197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619" w14:textId="77777777" w:rsidR="0082328D" w:rsidRDefault="008232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510F"/>
    <w:multiLevelType w:val="singleLevel"/>
    <w:tmpl w:val="DCAC700A"/>
    <w:lvl w:ilvl="0">
      <w:start w:val="3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D43D91"/>
    <w:multiLevelType w:val="singleLevel"/>
    <w:tmpl w:val="367E0E1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A80E28"/>
    <w:multiLevelType w:val="singleLevel"/>
    <w:tmpl w:val="974A568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6C0D6A"/>
    <w:multiLevelType w:val="singleLevel"/>
    <w:tmpl w:val="A420FA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D93AAF"/>
    <w:multiLevelType w:val="hybridMultilevel"/>
    <w:tmpl w:val="A17E0CD0"/>
    <w:lvl w:ilvl="0" w:tplc="DFFEC8A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4C0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706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4E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80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6A7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4F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0E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1AB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33583"/>
    <w:multiLevelType w:val="singleLevel"/>
    <w:tmpl w:val="4F841488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2D0C7A"/>
    <w:multiLevelType w:val="singleLevel"/>
    <w:tmpl w:val="8F8432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39312651">
    <w:abstractNumId w:val="3"/>
  </w:num>
  <w:num w:numId="2" w16cid:durableId="117456189">
    <w:abstractNumId w:val="2"/>
  </w:num>
  <w:num w:numId="3" w16cid:durableId="1152021974">
    <w:abstractNumId w:val="5"/>
  </w:num>
  <w:num w:numId="4" w16cid:durableId="1471046758">
    <w:abstractNumId w:val="6"/>
  </w:num>
  <w:num w:numId="5" w16cid:durableId="2094354537">
    <w:abstractNumId w:val="1"/>
  </w:num>
  <w:num w:numId="6" w16cid:durableId="1190024259">
    <w:abstractNumId w:val="0"/>
  </w:num>
  <w:num w:numId="7" w16cid:durableId="632371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B1"/>
    <w:rsid w:val="00037259"/>
    <w:rsid w:val="00045C62"/>
    <w:rsid w:val="00085361"/>
    <w:rsid w:val="000A115B"/>
    <w:rsid w:val="000C0138"/>
    <w:rsid w:val="000D3B51"/>
    <w:rsid w:val="000D3B68"/>
    <w:rsid w:val="000E437D"/>
    <w:rsid w:val="001033D3"/>
    <w:rsid w:val="00152466"/>
    <w:rsid w:val="00173873"/>
    <w:rsid w:val="00175DBE"/>
    <w:rsid w:val="00192277"/>
    <w:rsid w:val="001B2226"/>
    <w:rsid w:val="001C2D51"/>
    <w:rsid w:val="00211B8D"/>
    <w:rsid w:val="00231A8E"/>
    <w:rsid w:val="00244390"/>
    <w:rsid w:val="00246B1D"/>
    <w:rsid w:val="00250DDD"/>
    <w:rsid w:val="0029677A"/>
    <w:rsid w:val="002969C2"/>
    <w:rsid w:val="00297F5E"/>
    <w:rsid w:val="002A29A5"/>
    <w:rsid w:val="002F617D"/>
    <w:rsid w:val="003113F8"/>
    <w:rsid w:val="00383AA2"/>
    <w:rsid w:val="003F0877"/>
    <w:rsid w:val="0041529B"/>
    <w:rsid w:val="004276F1"/>
    <w:rsid w:val="0048128B"/>
    <w:rsid w:val="004C56A9"/>
    <w:rsid w:val="005113A9"/>
    <w:rsid w:val="005667A1"/>
    <w:rsid w:val="00591776"/>
    <w:rsid w:val="00596012"/>
    <w:rsid w:val="005C22C0"/>
    <w:rsid w:val="005C6128"/>
    <w:rsid w:val="005F20C2"/>
    <w:rsid w:val="005F631D"/>
    <w:rsid w:val="006115D3"/>
    <w:rsid w:val="00622B1C"/>
    <w:rsid w:val="00625099"/>
    <w:rsid w:val="00637DB1"/>
    <w:rsid w:val="0064635E"/>
    <w:rsid w:val="006A7CCF"/>
    <w:rsid w:val="006C2F28"/>
    <w:rsid w:val="006C3DAD"/>
    <w:rsid w:val="006C4EE5"/>
    <w:rsid w:val="006F7122"/>
    <w:rsid w:val="00706C98"/>
    <w:rsid w:val="007471E5"/>
    <w:rsid w:val="007532EF"/>
    <w:rsid w:val="00765BCA"/>
    <w:rsid w:val="00773D18"/>
    <w:rsid w:val="007A2B04"/>
    <w:rsid w:val="007A3047"/>
    <w:rsid w:val="007A54A6"/>
    <w:rsid w:val="0081440D"/>
    <w:rsid w:val="0082328D"/>
    <w:rsid w:val="00866443"/>
    <w:rsid w:val="008E3922"/>
    <w:rsid w:val="00902A8C"/>
    <w:rsid w:val="009428E5"/>
    <w:rsid w:val="00957DE5"/>
    <w:rsid w:val="00957FA9"/>
    <w:rsid w:val="0096351D"/>
    <w:rsid w:val="00976493"/>
    <w:rsid w:val="00993BD8"/>
    <w:rsid w:val="009A4E16"/>
    <w:rsid w:val="009C1448"/>
    <w:rsid w:val="009C7371"/>
    <w:rsid w:val="009D2E9C"/>
    <w:rsid w:val="009D3AEA"/>
    <w:rsid w:val="009F4856"/>
    <w:rsid w:val="00A057D9"/>
    <w:rsid w:val="00A31FAC"/>
    <w:rsid w:val="00A51B44"/>
    <w:rsid w:val="00A64A61"/>
    <w:rsid w:val="00A75EC0"/>
    <w:rsid w:val="00AA6361"/>
    <w:rsid w:val="00AC7E01"/>
    <w:rsid w:val="00AE30C3"/>
    <w:rsid w:val="00AE448D"/>
    <w:rsid w:val="00AF1F7E"/>
    <w:rsid w:val="00B018A3"/>
    <w:rsid w:val="00B3142F"/>
    <w:rsid w:val="00B405D9"/>
    <w:rsid w:val="00B56427"/>
    <w:rsid w:val="00B61425"/>
    <w:rsid w:val="00C12E48"/>
    <w:rsid w:val="00C33AAC"/>
    <w:rsid w:val="00C72FDD"/>
    <w:rsid w:val="00CA6E5D"/>
    <w:rsid w:val="00D06314"/>
    <w:rsid w:val="00D66266"/>
    <w:rsid w:val="00D74DDA"/>
    <w:rsid w:val="00D77FDE"/>
    <w:rsid w:val="00DE3C70"/>
    <w:rsid w:val="00E117B1"/>
    <w:rsid w:val="00E35A8C"/>
    <w:rsid w:val="00E8721A"/>
    <w:rsid w:val="00E87503"/>
    <w:rsid w:val="00E97071"/>
    <w:rsid w:val="00EC71CE"/>
    <w:rsid w:val="00EE0D37"/>
    <w:rsid w:val="00EE2EE3"/>
    <w:rsid w:val="00F425A1"/>
    <w:rsid w:val="00F56FB5"/>
    <w:rsid w:val="00F57982"/>
    <w:rsid w:val="00FA7506"/>
    <w:rsid w:val="00FB4AFA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B4987B"/>
  <w15:chartTrackingRefBased/>
  <w15:docId w15:val="{80333DA6-0D02-4BE8-909C-CB92788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Staccato222 BT" w:hAnsi="Staccato222 BT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216" w:lineRule="auto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Arial" w:hAnsi="Arial"/>
      <w:b/>
      <w:bCs/>
      <w:sz w:val="18"/>
      <w:lang w:val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6F7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A115B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2466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rsid w:val="00E35A8C"/>
    <w:rPr>
      <w:rFonts w:ascii="Arial" w:hAnsi="Arial"/>
      <w:b/>
      <w:bCs/>
      <w:sz w:val="18"/>
      <w:lang w:val="fr-FR"/>
    </w:rPr>
  </w:style>
  <w:style w:type="character" w:customStyle="1" w:styleId="markedcontent">
    <w:name w:val="markedcontent"/>
    <w:basedOn w:val="Carpredefinitoparagrafo"/>
    <w:rsid w:val="000D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Elicent S.p.A.</Company>
  <LinksUpToDate>false</LinksUpToDate>
  <CharactersWithSpaces>7571</CharactersWithSpaces>
  <SharedDoc>false</SharedDoc>
  <HLinks>
    <vt:vector size="24" baseType="variant">
      <vt:variant>
        <vt:i4>1179731</vt:i4>
      </vt:variant>
      <vt:variant>
        <vt:i4>9</vt:i4>
      </vt:variant>
      <vt:variant>
        <vt:i4>0</vt:i4>
      </vt:variant>
      <vt:variant>
        <vt:i4>5</vt:i4>
      </vt:variant>
      <vt:variant>
        <vt:lpwstr>http://www.dynair.it/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http://www.elicent.it/</vt:lpwstr>
      </vt:variant>
      <vt:variant>
        <vt:lpwstr/>
      </vt:variant>
      <vt:variant>
        <vt:i4>6160433</vt:i4>
      </vt:variant>
      <vt:variant>
        <vt:i4>3</vt:i4>
      </vt:variant>
      <vt:variant>
        <vt:i4>0</vt:i4>
      </vt:variant>
      <vt:variant>
        <vt:i4>5</vt:i4>
      </vt:variant>
      <vt:variant>
        <vt:lpwstr>mailto:sales@maico-italia.it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http://www.maico-italia.it/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 Ottonelli</dc:creator>
  <cp:keywords/>
  <dc:description/>
  <cp:lastModifiedBy>Goudard Carole</cp:lastModifiedBy>
  <cp:revision>3</cp:revision>
  <cp:lastPrinted>2019-03-01T10:51:00Z</cp:lastPrinted>
  <dcterms:created xsi:type="dcterms:W3CDTF">2023-04-03T13:06:00Z</dcterms:created>
  <dcterms:modified xsi:type="dcterms:W3CDTF">2023-04-04T06:28:00Z</dcterms:modified>
</cp:coreProperties>
</file>